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8E2E84" w:rsidP="001648D2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TR/PMI/DOCC/CS/INDV/1</w:t>
            </w:r>
            <w:r w:rsidR="001648D2">
              <w:t>4</w:t>
            </w:r>
            <w:r w:rsidR="00426AF0" w:rsidRPr="008C44D4">
              <w:t>/REBID</w:t>
            </w:r>
            <w:r w:rsidR="00426AF0">
              <w:rPr>
                <w:b/>
              </w:rPr>
              <w:t xml:space="preserve"> 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1648D2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Satın Alma Uzmanı</w:t>
            </w:r>
            <w:r w:rsidR="00426AF0">
              <w:t xml:space="preserve">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61489D" w:rsidP="0061489D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>Satın Alma</w:t>
            </w:r>
            <w:r w:rsidR="00426AF0">
              <w:rPr>
                <w:b/>
              </w:rPr>
              <w:t xml:space="preserve"> 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321445" w:rsidRPr="00426AF0" w:rsidRDefault="00321445" w:rsidP="001648D2">
            <w:pPr>
              <w:pStyle w:val="NormalWeb"/>
              <w:spacing w:before="120" w:beforeAutospacing="0" w:after="120" w:afterAutospacing="0"/>
              <w:jc w:val="both"/>
            </w:pPr>
            <w:r>
              <w:t xml:space="preserve">Proje Uygulama Birimi bünyesinde </w:t>
            </w:r>
            <w:r w:rsidR="001648D2">
              <w:t>Satın Alma</w:t>
            </w:r>
            <w:r>
              <w:t xml:space="preserve"> Uzmanı olarak Danışmanlık Hizmeti Verilmesi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321445" w:rsidRPr="00426AF0" w:rsidRDefault="007A48C9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Aktivite kapsamında</w:t>
            </w:r>
            <w:r w:rsidR="001648D2">
              <w:t xml:space="preserve"> sözleşme imzalanamamıştır.</w:t>
            </w:r>
            <w:bookmarkStart w:id="0" w:name="_GoBack"/>
            <w:bookmarkEnd w:id="0"/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1648D2"/>
    <w:rsid w:val="00182DEB"/>
    <w:rsid w:val="001A6D47"/>
    <w:rsid w:val="0029752F"/>
    <w:rsid w:val="00321445"/>
    <w:rsid w:val="003338F5"/>
    <w:rsid w:val="00426AF0"/>
    <w:rsid w:val="005223C0"/>
    <w:rsid w:val="00555F45"/>
    <w:rsid w:val="005B409F"/>
    <w:rsid w:val="0061489D"/>
    <w:rsid w:val="00655A4B"/>
    <w:rsid w:val="006F7B2E"/>
    <w:rsid w:val="00752896"/>
    <w:rsid w:val="007A48C9"/>
    <w:rsid w:val="007E56C7"/>
    <w:rsid w:val="008C44D4"/>
    <w:rsid w:val="008E2E84"/>
    <w:rsid w:val="009B6079"/>
    <w:rsid w:val="00B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ED32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3</cp:revision>
  <dcterms:created xsi:type="dcterms:W3CDTF">2024-04-01T09:17:00Z</dcterms:created>
  <dcterms:modified xsi:type="dcterms:W3CDTF">2024-04-01T10:46:00Z</dcterms:modified>
</cp:coreProperties>
</file>